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4C0285" w14:textId="77777777" w:rsidR="00FE5C1A" w:rsidRPr="00B60AD0" w:rsidRDefault="00FE5C1A" w:rsidP="00B60AD0">
      <w:pPr>
        <w:jc w:val="both"/>
        <w:rPr>
          <w:rFonts w:ascii="Georgia" w:hAnsi="Georgia" w:cs="Calibri"/>
        </w:rPr>
      </w:pPr>
      <w:r w:rsidRPr="00B60AD0">
        <w:rPr>
          <w:rFonts w:ascii="Georgia" w:hAnsi="Georgia" w:cs="Calibri"/>
        </w:rPr>
        <w:t>FOR IMMEDIATE RELEASE</w:t>
      </w:r>
    </w:p>
    <w:p w14:paraId="00098D19" w14:textId="77777777" w:rsidR="00FE5C1A" w:rsidRPr="00B60AD0" w:rsidRDefault="00FE5C1A" w:rsidP="00B60AD0">
      <w:pPr>
        <w:jc w:val="both"/>
        <w:rPr>
          <w:rFonts w:ascii="Georgia" w:hAnsi="Georgia" w:cs="Calibri"/>
        </w:rPr>
      </w:pPr>
      <w:r w:rsidRPr="00B60AD0">
        <w:rPr>
          <w:rFonts w:ascii="Georgia" w:hAnsi="Georgia" w:cs="Calibri"/>
        </w:rPr>
        <w:t>26 JUNE 2026</w:t>
      </w:r>
    </w:p>
    <w:p w14:paraId="0976B766" w14:textId="4CA401E2" w:rsidR="00FE5C1A" w:rsidRPr="00B60AD0" w:rsidRDefault="00FE5C1A" w:rsidP="00B60AD0">
      <w:pPr>
        <w:jc w:val="center"/>
        <w:rPr>
          <w:rFonts w:ascii="Georgia" w:hAnsi="Georgia" w:cs="Calibri"/>
          <w:b/>
          <w:bCs/>
        </w:rPr>
      </w:pPr>
      <w:r w:rsidRPr="00B60AD0">
        <w:rPr>
          <w:rFonts w:ascii="Georgia" w:hAnsi="Georgia" w:cs="Calibri"/>
          <w:b/>
          <w:bCs/>
        </w:rPr>
        <w:t>STATEMENT ON THE ONGOING HARASSMENT OF COMMUNITY MEMBERS IN SIAYA AND VIHIGA COUNTIES AHEAD OF THE ENVIRONMENT AND LAND COURT VISIT</w:t>
      </w:r>
      <w:r w:rsidR="007D3E52">
        <w:rPr>
          <w:rFonts w:ascii="Georgia" w:hAnsi="Georgia" w:cs="Calibri"/>
          <w:b/>
          <w:bCs/>
        </w:rPr>
        <w:t xml:space="preserve"> ON JULY 2, 2026</w:t>
      </w:r>
    </w:p>
    <w:p w14:paraId="2A668A31" w14:textId="7C211113" w:rsidR="00FE5C1A" w:rsidRPr="00B60AD0" w:rsidRDefault="00FE5C1A" w:rsidP="00B60AD0">
      <w:pPr>
        <w:jc w:val="both"/>
        <w:rPr>
          <w:rFonts w:ascii="Georgia" w:hAnsi="Georgia" w:cs="Calibri"/>
        </w:rPr>
      </w:pPr>
      <w:r w:rsidRPr="00B60AD0">
        <w:rPr>
          <w:rFonts w:ascii="Georgia" w:hAnsi="Georgia" w:cs="Calibri"/>
        </w:rPr>
        <w:t>We condemn the ongoing security operation that has subjected residents of Munungo Village in Vihiga County and Obwanda and Siand</w:t>
      </w:r>
      <w:r w:rsidR="00512CC0">
        <w:rPr>
          <w:rFonts w:ascii="Georgia" w:hAnsi="Georgia" w:cs="Calibri"/>
        </w:rPr>
        <w:t>h</w:t>
      </w:r>
      <w:r w:rsidRPr="00B60AD0">
        <w:rPr>
          <w:rFonts w:ascii="Georgia" w:hAnsi="Georgia" w:cs="Calibri"/>
        </w:rPr>
        <w:t>a B Villages in Siaya County to fear, intimidation, and harassment over the last several days.</w:t>
      </w:r>
    </w:p>
    <w:p w14:paraId="18896320" w14:textId="4EFB87E3" w:rsidR="00B16599" w:rsidRPr="00B16599" w:rsidRDefault="00FE5C1A" w:rsidP="00B16599">
      <w:pPr>
        <w:jc w:val="both"/>
        <w:rPr>
          <w:rFonts w:ascii="Georgia" w:hAnsi="Georgia" w:cs="Calibri"/>
        </w:rPr>
      </w:pPr>
      <w:r w:rsidRPr="00B60AD0">
        <w:rPr>
          <w:rFonts w:ascii="Georgia" w:hAnsi="Georgia" w:cs="Calibri"/>
        </w:rPr>
        <w:t>As</w:t>
      </w:r>
      <w:r w:rsidR="00E57041">
        <w:rPr>
          <w:rFonts w:ascii="Georgia" w:hAnsi="Georgia" w:cs="Calibri"/>
        </w:rPr>
        <w:t xml:space="preserve"> </w:t>
      </w:r>
      <w:r w:rsidR="00B16599" w:rsidRPr="00B16599">
        <w:rPr>
          <w:rFonts w:ascii="Georgia" w:hAnsi="Georgia" w:cs="Calibri"/>
        </w:rPr>
        <w:t>organizations working closely with communities affected by land and extractive industry disputes, we are alarmed by reports of egregious and systemic human rights violations, including raids on homes, harassment of families, intimidation of community members, arbitrary arrests, and the deployment of General Service Unit (GSU) officers in villages that have not experienced any known security threat warranting such action.</w:t>
      </w:r>
    </w:p>
    <w:p w14:paraId="6188ADD7" w14:textId="50CB43D3" w:rsidR="00FE5C1A" w:rsidRPr="00B60AD0" w:rsidRDefault="00B16599" w:rsidP="00B60AD0">
      <w:pPr>
        <w:jc w:val="both"/>
        <w:rPr>
          <w:rFonts w:ascii="Georgia" w:hAnsi="Georgia" w:cs="Calibri"/>
        </w:rPr>
      </w:pPr>
      <w:r w:rsidRPr="00B16599">
        <w:rPr>
          <w:rFonts w:ascii="Georgia" w:hAnsi="Georgia" w:cs="Calibri"/>
        </w:rPr>
        <w:t>The reports emerging from the affected villages point to what appears to be a coordinated operation targeting specific households and individuals within the community. Disturbingly, community members have consistently raised concerns that those being singled out are individuals who have openly questioned Shanta Gold's operations and actively participated in efforts to seek justice through lawful and constitutional means.</w:t>
      </w:r>
    </w:p>
    <w:p w14:paraId="5381FE5A" w14:textId="77777777" w:rsidR="00FE5C1A" w:rsidRPr="00B60AD0" w:rsidRDefault="00FE5C1A" w:rsidP="00B60AD0">
      <w:pPr>
        <w:jc w:val="both"/>
        <w:rPr>
          <w:rFonts w:ascii="Georgia" w:hAnsi="Georgia" w:cs="Calibri"/>
        </w:rPr>
      </w:pPr>
      <w:r w:rsidRPr="00B60AD0">
        <w:rPr>
          <w:rFonts w:ascii="Georgia" w:hAnsi="Georgia" w:cs="Calibri"/>
        </w:rPr>
        <w:t>The accounts received from these families are disturbing and paint a picture of a community under pressure. Residents have reported armed officers entering homesteads, pursuing community members, questioning family members, disrupting businesses, intimidating women and children, and creating an atmosphere of fear across the affected villages. We have received reports of property destruction, allegations of extortion, and incidents in which residents claim firearms were pointed at them during the operations.</w:t>
      </w:r>
    </w:p>
    <w:p w14:paraId="1C363EB0" w14:textId="06EF1B65" w:rsidR="009B4305" w:rsidRPr="00B60AD0" w:rsidRDefault="00FE5C1A" w:rsidP="00B60AD0">
      <w:pPr>
        <w:jc w:val="both"/>
        <w:rPr>
          <w:rFonts w:ascii="Georgia" w:hAnsi="Georgia" w:cs="Calibri"/>
        </w:rPr>
      </w:pPr>
      <w:r w:rsidRPr="00B60AD0">
        <w:rPr>
          <w:rFonts w:ascii="Georgia" w:hAnsi="Georgia" w:cs="Calibri"/>
        </w:rPr>
        <w:t xml:space="preserve">Particularly disturbing are consistent reports that security officers have allegedly been accompanied by civilians who identify specific homes to be visited during these operations. Community members have repeatedly expressed concern that those being singled out are individuals who have openly questioned Shanta's operations and who have participated in ongoing efforts to seek justice through the </w:t>
      </w:r>
      <w:r w:rsidR="00D4725F" w:rsidRPr="00B60AD0">
        <w:rPr>
          <w:rFonts w:ascii="Georgia" w:hAnsi="Georgia" w:cs="Calibri"/>
        </w:rPr>
        <w:t>courts. If</w:t>
      </w:r>
      <w:r w:rsidR="009B4305" w:rsidRPr="00B60AD0">
        <w:rPr>
          <w:rFonts w:ascii="Georgia" w:hAnsi="Georgia" w:cs="Calibri"/>
        </w:rPr>
        <w:t xml:space="preserve"> these allegations are true, then serious questions arise regarding the purpose of the operation and whether state security agencies are being used in a manner that undermines the constitutional rights of citizens.</w:t>
      </w:r>
    </w:p>
    <w:p w14:paraId="4BF23D49" w14:textId="77777777" w:rsidR="004A678B" w:rsidRDefault="009B4305" w:rsidP="00B60AD0">
      <w:pPr>
        <w:jc w:val="both"/>
        <w:rPr>
          <w:rFonts w:ascii="Georgia" w:hAnsi="Georgia" w:cs="Calibri"/>
        </w:rPr>
      </w:pPr>
      <w:r w:rsidRPr="00B60AD0">
        <w:rPr>
          <w:rFonts w:ascii="Georgia" w:hAnsi="Georgia" w:cs="Calibri"/>
        </w:rPr>
        <w:t>We</w:t>
      </w:r>
      <w:r w:rsidR="004F3A14" w:rsidRPr="004F3A14">
        <w:rPr>
          <w:rFonts w:ascii="Georgia" w:hAnsi="Georgia" w:cs="Calibri"/>
        </w:rPr>
        <w:t xml:space="preserve"> are equally concerned by information received from the ground indicating that local security officers have reportedly stated that the deployment of GSU officers is being undertaken on instructions from higher authorities. If this is indeed the case, then the public is entitled to know who authorized this operation, under what legal authority it is being conducted, and what legitimate public interest it is intended to </w:t>
      </w:r>
      <w:r w:rsidR="004F3A14" w:rsidRPr="004F3A14">
        <w:rPr>
          <w:rFonts w:ascii="Georgia" w:hAnsi="Georgia" w:cs="Calibri"/>
        </w:rPr>
        <w:lastRenderedPageBreak/>
        <w:t>serve. Those who conceive, authorize, and direct such operations must be held accountable for their consequences.</w:t>
      </w:r>
    </w:p>
    <w:p w14:paraId="4D44B082" w14:textId="7B822C81" w:rsidR="009B4305" w:rsidRPr="00B60AD0" w:rsidRDefault="009B4305" w:rsidP="00B60AD0">
      <w:pPr>
        <w:jc w:val="both"/>
        <w:rPr>
          <w:rFonts w:ascii="Georgia" w:hAnsi="Georgia" w:cs="Calibri"/>
        </w:rPr>
      </w:pPr>
      <w:r w:rsidRPr="00B60AD0">
        <w:rPr>
          <w:rFonts w:ascii="Georgia" w:hAnsi="Georgia" w:cs="Calibri"/>
        </w:rPr>
        <w:t xml:space="preserve">What makes these developments particularly troubling is their </w:t>
      </w:r>
      <w:r w:rsidR="00D4725F" w:rsidRPr="00B60AD0">
        <w:rPr>
          <w:rFonts w:ascii="Georgia" w:hAnsi="Georgia" w:cs="Calibri"/>
        </w:rPr>
        <w:t>timing. On</w:t>
      </w:r>
      <w:r w:rsidRPr="00B60AD0">
        <w:rPr>
          <w:rFonts w:ascii="Georgia" w:hAnsi="Georgia" w:cs="Calibri"/>
        </w:rPr>
        <w:t xml:space="preserve"> 2 July 2026, the Environment and Land Court is expected to visit the area as part of ongoing proceedings concerning matters that directly affect the community. It is therefore impossible to ignore the growing concern among residents that these actions are creating an environment of fear and intimidation at a time when community members should be preparing to engage freely with the judicial process.</w:t>
      </w:r>
    </w:p>
    <w:p w14:paraId="5F345819" w14:textId="77777777" w:rsidR="009B4305" w:rsidRPr="00B60AD0" w:rsidRDefault="009B4305" w:rsidP="00B60AD0">
      <w:pPr>
        <w:jc w:val="both"/>
        <w:rPr>
          <w:rFonts w:ascii="Georgia" w:hAnsi="Georgia" w:cs="Calibri"/>
        </w:rPr>
      </w:pPr>
      <w:r w:rsidRPr="00B60AD0">
        <w:rPr>
          <w:rFonts w:ascii="Georgia" w:hAnsi="Georgia" w:cs="Calibri"/>
        </w:rPr>
        <w:t>Instead, many residents are now living in fear. They fear that their homes may be the next to be raided, that speaking openly may attract retaliation, and that the very institutions entrusted with protecting their rights are being used to intimidate them.</w:t>
      </w:r>
    </w:p>
    <w:p w14:paraId="0F539C20" w14:textId="6F347861" w:rsidR="00FE5C1A" w:rsidRPr="00B60AD0" w:rsidRDefault="00D0775E" w:rsidP="00B60AD0">
      <w:pPr>
        <w:jc w:val="both"/>
        <w:rPr>
          <w:rFonts w:ascii="Georgia" w:hAnsi="Georgia" w:cs="Calibri"/>
        </w:rPr>
      </w:pPr>
      <w:r w:rsidRPr="00B60AD0">
        <w:rPr>
          <w:rFonts w:ascii="Georgia" w:hAnsi="Georgia" w:cs="Calibri"/>
        </w:rPr>
        <w:t>We remind Shanta Gold, the State Department for Mining, and the security agencies involved that access to justice is not a privilege but rather it is a constitutional guarantee. No community should be subjected to intimidation for seeking redress through the courts. No witness should be frightened into silence. No citizen should be punished, directly or indirectly, for exercising their constitutional right to pursue justice. Any actions that create fear, discourage participation, or undermine confidence in the judicial process are a direct affront to the rule of law.</w:t>
      </w:r>
    </w:p>
    <w:p w14:paraId="33221610" w14:textId="47C80669" w:rsidR="009B4305" w:rsidRPr="00B60AD0" w:rsidRDefault="009B4305" w:rsidP="00B60AD0">
      <w:pPr>
        <w:jc w:val="both"/>
        <w:rPr>
          <w:rFonts w:ascii="Georgia" w:hAnsi="Georgia" w:cs="Calibri"/>
        </w:rPr>
      </w:pPr>
      <w:r w:rsidRPr="00B60AD0">
        <w:rPr>
          <w:rFonts w:ascii="Georgia" w:hAnsi="Georgia" w:cs="Calibri"/>
        </w:rPr>
        <w:t>WE THEREFORE DEMAND:</w:t>
      </w:r>
    </w:p>
    <w:p w14:paraId="3DB533C3" w14:textId="1B9903EF" w:rsidR="009B4305" w:rsidRPr="00B60AD0" w:rsidRDefault="009B4305" w:rsidP="00B60AD0">
      <w:pPr>
        <w:numPr>
          <w:ilvl w:val="0"/>
          <w:numId w:val="1"/>
        </w:numPr>
        <w:jc w:val="both"/>
        <w:rPr>
          <w:rFonts w:ascii="Georgia" w:hAnsi="Georgia" w:cs="Calibri"/>
        </w:rPr>
      </w:pPr>
      <w:r w:rsidRPr="00B60AD0">
        <w:rPr>
          <w:rFonts w:ascii="Georgia" w:hAnsi="Georgia" w:cs="Calibri"/>
        </w:rPr>
        <w:t>The immediate cessation of all acts of intimidation, harassment, arbitrary arrests, and targeting of community members in Munungo, Obwanda, and Siand</w:t>
      </w:r>
      <w:r w:rsidR="00512CC0">
        <w:rPr>
          <w:rFonts w:ascii="Georgia" w:hAnsi="Georgia" w:cs="Calibri"/>
        </w:rPr>
        <w:t>h</w:t>
      </w:r>
      <w:r w:rsidRPr="00B60AD0">
        <w:rPr>
          <w:rFonts w:ascii="Georgia" w:hAnsi="Georgia" w:cs="Calibri"/>
        </w:rPr>
        <w:t>a B villages.</w:t>
      </w:r>
    </w:p>
    <w:p w14:paraId="6B8F9269" w14:textId="2F5498C7" w:rsidR="009B4305" w:rsidRPr="00FC0A4F" w:rsidRDefault="009B4305" w:rsidP="00FC0A4F">
      <w:pPr>
        <w:numPr>
          <w:ilvl w:val="0"/>
          <w:numId w:val="1"/>
        </w:numPr>
        <w:jc w:val="both"/>
        <w:rPr>
          <w:rFonts w:ascii="Georgia" w:hAnsi="Georgia" w:cs="Calibri"/>
        </w:rPr>
      </w:pPr>
      <w:r w:rsidRPr="00B60AD0">
        <w:rPr>
          <w:rFonts w:ascii="Georgia" w:hAnsi="Georgia" w:cs="Calibri"/>
        </w:rPr>
        <w:t xml:space="preserve">The </w:t>
      </w:r>
      <w:r w:rsidR="00FC0A4F" w:rsidRPr="000D25FA">
        <w:rPr>
          <w:rFonts w:ascii="Georgia" w:hAnsi="Georgia" w:cs="Calibri"/>
        </w:rPr>
        <w:t>immediate withdrawal of GSU officers from the affected areas of Ramula and Mwibona. In the alternative, the National Police Service must publicly explain the basis, necessity, and objectives of the deployment and demonstrate why such an operation is warranted in communities that are not experiencing any known security threat.</w:t>
      </w:r>
    </w:p>
    <w:p w14:paraId="7B9E4C22" w14:textId="77777777" w:rsidR="00433B5E" w:rsidRDefault="00CD66F9" w:rsidP="00B60AD0">
      <w:pPr>
        <w:numPr>
          <w:ilvl w:val="0"/>
          <w:numId w:val="1"/>
        </w:numPr>
        <w:jc w:val="both"/>
        <w:rPr>
          <w:rFonts w:ascii="Georgia" w:hAnsi="Georgia" w:cs="Calibri"/>
        </w:rPr>
      </w:pPr>
      <w:r w:rsidRPr="00CD66F9">
        <w:rPr>
          <w:rFonts w:ascii="Georgia" w:hAnsi="Georgia" w:cs="Calibri"/>
        </w:rPr>
        <w:t>A public disclosure by the Inspector General of Police, the Regional Security Coordinator, and the County Commissioner of who ordered and authorized the deployment of GSU officers in the affected villages, the reasons for the operation, and the authority under which such actions are being carried out.</w:t>
      </w:r>
    </w:p>
    <w:p w14:paraId="142D8D2D" w14:textId="4505691D" w:rsidR="009B4305" w:rsidRPr="00CD66F9" w:rsidRDefault="009B4305" w:rsidP="00B60AD0">
      <w:pPr>
        <w:numPr>
          <w:ilvl w:val="0"/>
          <w:numId w:val="1"/>
        </w:numPr>
        <w:jc w:val="both"/>
        <w:rPr>
          <w:rFonts w:ascii="Georgia" w:hAnsi="Georgia" w:cs="Calibri"/>
        </w:rPr>
      </w:pPr>
      <w:r w:rsidRPr="00CD66F9">
        <w:rPr>
          <w:rFonts w:ascii="Georgia" w:hAnsi="Georgia" w:cs="Calibri"/>
        </w:rPr>
        <w:t>An immediate investigation by the Independent Policing Oversight Authority (IPOA) into allegations of harassment, intimidation, extortion, destruction of property, unlawful conduct, and the involvement of civilians in security operations.</w:t>
      </w:r>
    </w:p>
    <w:p w14:paraId="328DA847" w14:textId="77777777" w:rsidR="009B4305" w:rsidRPr="00B60AD0" w:rsidRDefault="009B4305" w:rsidP="00B60AD0">
      <w:pPr>
        <w:numPr>
          <w:ilvl w:val="0"/>
          <w:numId w:val="1"/>
        </w:numPr>
        <w:jc w:val="both"/>
        <w:rPr>
          <w:rFonts w:ascii="Georgia" w:hAnsi="Georgia" w:cs="Calibri"/>
        </w:rPr>
      </w:pPr>
      <w:r w:rsidRPr="00B60AD0">
        <w:rPr>
          <w:rFonts w:ascii="Georgia" w:hAnsi="Georgia" w:cs="Calibri"/>
        </w:rPr>
        <w:t>An investigation into allegations that civilians have accompanied security personnel and identified specific homes and individuals for targeting during the ongoing operation.</w:t>
      </w:r>
    </w:p>
    <w:p w14:paraId="7F7D76B8" w14:textId="77777777" w:rsidR="009B4305" w:rsidRPr="00B60AD0" w:rsidRDefault="009B4305" w:rsidP="00B60AD0">
      <w:pPr>
        <w:numPr>
          <w:ilvl w:val="0"/>
          <w:numId w:val="1"/>
        </w:numPr>
        <w:jc w:val="both"/>
        <w:rPr>
          <w:rFonts w:ascii="Georgia" w:hAnsi="Georgia" w:cs="Calibri"/>
        </w:rPr>
      </w:pPr>
      <w:r w:rsidRPr="00B60AD0">
        <w:rPr>
          <w:rFonts w:ascii="Georgia" w:hAnsi="Georgia" w:cs="Calibri"/>
        </w:rPr>
        <w:lastRenderedPageBreak/>
        <w:t>A public commitment from the State Department for Mining that it will respect the independence of the judicial process and refrain from any actions that may undermine community participation in ongoing court proceedings.</w:t>
      </w:r>
    </w:p>
    <w:p w14:paraId="0B406343" w14:textId="77777777" w:rsidR="009B4305" w:rsidRPr="00B60AD0" w:rsidRDefault="009B4305" w:rsidP="00B60AD0">
      <w:pPr>
        <w:numPr>
          <w:ilvl w:val="0"/>
          <w:numId w:val="1"/>
        </w:numPr>
        <w:jc w:val="both"/>
        <w:rPr>
          <w:rFonts w:ascii="Georgia" w:hAnsi="Georgia" w:cs="Calibri"/>
        </w:rPr>
      </w:pPr>
      <w:r w:rsidRPr="00B60AD0">
        <w:rPr>
          <w:rFonts w:ascii="Georgia" w:hAnsi="Georgia" w:cs="Calibri"/>
        </w:rPr>
        <w:t>Guarantees from all relevant state agencies that the Environment and Land Court visit scheduled for 2 July 2026 will proceed without interference, intimidation, or any actions that may discourage community participation.</w:t>
      </w:r>
    </w:p>
    <w:p w14:paraId="402CC2E7" w14:textId="77777777" w:rsidR="009B4305" w:rsidRPr="00B60AD0" w:rsidRDefault="009B4305" w:rsidP="00B60AD0">
      <w:pPr>
        <w:numPr>
          <w:ilvl w:val="0"/>
          <w:numId w:val="1"/>
        </w:numPr>
        <w:jc w:val="both"/>
        <w:rPr>
          <w:rFonts w:ascii="Georgia" w:hAnsi="Georgia" w:cs="Calibri"/>
        </w:rPr>
      </w:pPr>
      <w:r w:rsidRPr="00B60AD0">
        <w:rPr>
          <w:rFonts w:ascii="Georgia" w:hAnsi="Georgia" w:cs="Calibri"/>
        </w:rPr>
        <w:t>Protection for all litigants, witnesses, community leaders, human rights defenders, and residents participating in the ongoing judicial process.</w:t>
      </w:r>
    </w:p>
    <w:p w14:paraId="103DEF4A" w14:textId="77777777" w:rsidR="009B4305" w:rsidRPr="00B60AD0" w:rsidRDefault="009B4305" w:rsidP="00B60AD0">
      <w:pPr>
        <w:numPr>
          <w:ilvl w:val="0"/>
          <w:numId w:val="1"/>
        </w:numPr>
        <w:jc w:val="both"/>
        <w:rPr>
          <w:rFonts w:ascii="Georgia" w:hAnsi="Georgia" w:cs="Calibri"/>
        </w:rPr>
      </w:pPr>
      <w:r w:rsidRPr="00B60AD0">
        <w:rPr>
          <w:rFonts w:ascii="Georgia" w:hAnsi="Georgia" w:cs="Calibri"/>
        </w:rPr>
        <w:t>Accountability for all individuals, regardless of rank or position, found to have authorized, directed, facilitated, or participated in actions that violate the rights of community members.</w:t>
      </w:r>
    </w:p>
    <w:p w14:paraId="3311956B" w14:textId="77777777" w:rsidR="009B4305" w:rsidRPr="00B60AD0" w:rsidRDefault="009B4305" w:rsidP="00B60AD0">
      <w:pPr>
        <w:jc w:val="both"/>
        <w:rPr>
          <w:rFonts w:ascii="Georgia" w:hAnsi="Georgia" w:cs="Calibri"/>
        </w:rPr>
      </w:pPr>
      <w:r w:rsidRPr="00B60AD0">
        <w:rPr>
          <w:rFonts w:ascii="Georgia" w:hAnsi="Georgia" w:cs="Calibri"/>
        </w:rPr>
        <w:t>We further call upon IPOA, the Kenya National Commission on Human Rights, the Judiciary, religious leaders, elected leaders, the Law Society of Kenya, civil society organizations, and the wider public to pay close attention to what is unfolding in these communities.</w:t>
      </w:r>
    </w:p>
    <w:p w14:paraId="449DF1CD" w14:textId="77777777" w:rsidR="009B4305" w:rsidRPr="00B60AD0" w:rsidRDefault="009B4305" w:rsidP="00B60AD0">
      <w:pPr>
        <w:jc w:val="both"/>
        <w:rPr>
          <w:rFonts w:ascii="Georgia" w:hAnsi="Georgia" w:cs="Calibri"/>
        </w:rPr>
      </w:pPr>
      <w:r w:rsidRPr="00B60AD0">
        <w:rPr>
          <w:rFonts w:ascii="Georgia" w:hAnsi="Georgia" w:cs="Calibri"/>
        </w:rPr>
        <w:t>The integrity of the forthcoming Environment and Land Court visit depends not only on the presence of the Court, but also on the ability of community members, litigants, and witnesses to participate freely, safely, and without fear.</w:t>
      </w:r>
    </w:p>
    <w:p w14:paraId="22EC9DD8" w14:textId="75046CF4" w:rsidR="009B4305" w:rsidRPr="00B60AD0" w:rsidRDefault="00B60AD0" w:rsidP="00B60AD0">
      <w:pPr>
        <w:jc w:val="both"/>
        <w:rPr>
          <w:rFonts w:ascii="Georgia" w:hAnsi="Georgia" w:cs="Calibri"/>
        </w:rPr>
      </w:pPr>
      <w:r w:rsidRPr="00B60AD0">
        <w:rPr>
          <w:rFonts w:ascii="Georgia" w:hAnsi="Georgia" w:cs="Calibri"/>
        </w:rPr>
        <w:t>We stand in solidarity with the affected residents of Munungo, Obwanda, and Sianda B villages and the wider communities of Ramula and Mwibona.</w:t>
      </w:r>
      <w:r w:rsidR="004A678B">
        <w:rPr>
          <w:rFonts w:ascii="Georgia" w:hAnsi="Georgia" w:cs="Calibri"/>
        </w:rPr>
        <w:t xml:space="preserve"> </w:t>
      </w:r>
      <w:r w:rsidRPr="00B60AD0">
        <w:rPr>
          <w:rFonts w:ascii="Georgia" w:hAnsi="Georgia" w:cs="Calibri"/>
        </w:rPr>
        <w:t>We reaffirm our unwavering commitment to standing alongside communities in their struggle for justice, accountability, dignity, and the realization of their constitutional rights.</w:t>
      </w:r>
    </w:p>
    <w:p w14:paraId="0750629B" w14:textId="6F2769A3" w:rsidR="00FE5C1A" w:rsidRPr="00B60AD0" w:rsidRDefault="00FE5C1A" w:rsidP="00B60AD0">
      <w:pPr>
        <w:jc w:val="both"/>
        <w:rPr>
          <w:rFonts w:ascii="Georgia" w:hAnsi="Georgia" w:cs="Calibri"/>
        </w:rPr>
      </w:pPr>
      <w:r w:rsidRPr="00B60AD0">
        <w:rPr>
          <w:rFonts w:ascii="Georgia" w:hAnsi="Georgia" w:cs="Calibri"/>
        </w:rPr>
        <w:t>SIGNED:</w:t>
      </w:r>
    </w:p>
    <w:p w14:paraId="62BCE624" w14:textId="77777777" w:rsidR="00B60AD0" w:rsidRPr="001E61C2" w:rsidRDefault="00B60AD0" w:rsidP="00B60AD0">
      <w:pPr>
        <w:pStyle w:val="ListParagraph"/>
        <w:numPr>
          <w:ilvl w:val="0"/>
          <w:numId w:val="2"/>
        </w:numPr>
        <w:jc w:val="both"/>
        <w:rPr>
          <w:rFonts w:ascii="Bookman Old Style" w:hAnsi="Bookman Old Style"/>
          <w:sz w:val="23"/>
          <w:szCs w:val="23"/>
        </w:rPr>
      </w:pPr>
      <w:r w:rsidRPr="001E61C2">
        <w:rPr>
          <w:rFonts w:ascii="Bookman Old Style" w:hAnsi="Bookman Old Style"/>
          <w:sz w:val="23"/>
          <w:szCs w:val="23"/>
        </w:rPr>
        <w:t>Haki Madini Kenya</w:t>
      </w:r>
      <w:r>
        <w:rPr>
          <w:rFonts w:ascii="Bookman Old Style" w:hAnsi="Bookman Old Style"/>
          <w:sz w:val="23"/>
          <w:szCs w:val="23"/>
        </w:rPr>
        <w:t xml:space="preserve"> Coalition </w:t>
      </w:r>
    </w:p>
    <w:p w14:paraId="03D5CE32" w14:textId="77777777" w:rsidR="00B60AD0" w:rsidRPr="001E61C2" w:rsidRDefault="00B60AD0" w:rsidP="00B60AD0">
      <w:pPr>
        <w:pStyle w:val="ListParagraph"/>
        <w:numPr>
          <w:ilvl w:val="0"/>
          <w:numId w:val="2"/>
        </w:numPr>
        <w:jc w:val="both"/>
        <w:rPr>
          <w:rFonts w:ascii="Bookman Old Style" w:hAnsi="Bookman Old Style"/>
          <w:sz w:val="23"/>
          <w:szCs w:val="23"/>
        </w:rPr>
      </w:pPr>
      <w:r w:rsidRPr="001E61C2">
        <w:rPr>
          <w:rFonts w:ascii="Bookman Old Style" w:hAnsi="Bookman Old Style"/>
          <w:sz w:val="23"/>
          <w:szCs w:val="23"/>
        </w:rPr>
        <w:t xml:space="preserve">Kenya Human Rights Commission </w:t>
      </w:r>
      <w:r>
        <w:rPr>
          <w:rFonts w:ascii="Bookman Old Style" w:hAnsi="Bookman Old Style"/>
          <w:sz w:val="23"/>
          <w:szCs w:val="23"/>
        </w:rPr>
        <w:t>(KHRC)</w:t>
      </w:r>
    </w:p>
    <w:p w14:paraId="7DFDF886" w14:textId="77777777" w:rsidR="00B60AD0" w:rsidRPr="001E61C2" w:rsidRDefault="00B60AD0" w:rsidP="00B60AD0">
      <w:pPr>
        <w:pStyle w:val="ListParagraph"/>
        <w:numPr>
          <w:ilvl w:val="0"/>
          <w:numId w:val="2"/>
        </w:numPr>
        <w:jc w:val="both"/>
        <w:rPr>
          <w:rFonts w:ascii="Bookman Old Style" w:hAnsi="Bookman Old Style"/>
          <w:sz w:val="23"/>
          <w:szCs w:val="23"/>
        </w:rPr>
      </w:pPr>
      <w:r w:rsidRPr="001E61C2">
        <w:rPr>
          <w:rFonts w:ascii="Bookman Old Style" w:hAnsi="Bookman Old Style"/>
          <w:sz w:val="23"/>
          <w:szCs w:val="23"/>
        </w:rPr>
        <w:t>Inuka Kenya Ni SiSi</w:t>
      </w:r>
    </w:p>
    <w:p w14:paraId="133427A4" w14:textId="77777777" w:rsidR="00B60AD0" w:rsidRPr="001E61C2" w:rsidRDefault="00B60AD0" w:rsidP="00B60AD0">
      <w:pPr>
        <w:pStyle w:val="ListParagraph"/>
        <w:numPr>
          <w:ilvl w:val="0"/>
          <w:numId w:val="2"/>
        </w:numPr>
        <w:jc w:val="both"/>
        <w:rPr>
          <w:rFonts w:ascii="Bookman Old Style" w:hAnsi="Bookman Old Style"/>
          <w:sz w:val="23"/>
          <w:szCs w:val="23"/>
        </w:rPr>
      </w:pPr>
      <w:r w:rsidRPr="001E61C2">
        <w:rPr>
          <w:rFonts w:ascii="Bookman Old Style" w:hAnsi="Bookman Old Style"/>
          <w:sz w:val="23"/>
          <w:szCs w:val="23"/>
        </w:rPr>
        <w:t xml:space="preserve">Twajibike Platform </w:t>
      </w:r>
    </w:p>
    <w:p w14:paraId="2E4E8FD8" w14:textId="77777777" w:rsidR="00B60AD0" w:rsidRPr="001E61C2" w:rsidRDefault="00B60AD0" w:rsidP="00B60AD0">
      <w:pPr>
        <w:pStyle w:val="ListParagraph"/>
        <w:numPr>
          <w:ilvl w:val="0"/>
          <w:numId w:val="2"/>
        </w:numPr>
        <w:jc w:val="both"/>
        <w:rPr>
          <w:rFonts w:ascii="Bookman Old Style" w:hAnsi="Bookman Old Style"/>
          <w:sz w:val="23"/>
          <w:szCs w:val="23"/>
        </w:rPr>
      </w:pPr>
      <w:r w:rsidRPr="001E61C2">
        <w:rPr>
          <w:rFonts w:ascii="Bookman Old Style" w:hAnsi="Bookman Old Style"/>
          <w:sz w:val="23"/>
          <w:szCs w:val="23"/>
        </w:rPr>
        <w:t xml:space="preserve">Community Initiative Action Group </w:t>
      </w:r>
    </w:p>
    <w:p w14:paraId="16F127B7" w14:textId="77777777" w:rsidR="00B60AD0" w:rsidRPr="001E61C2" w:rsidRDefault="00B60AD0" w:rsidP="00B60AD0">
      <w:pPr>
        <w:pStyle w:val="ListParagraph"/>
        <w:numPr>
          <w:ilvl w:val="0"/>
          <w:numId w:val="2"/>
        </w:numPr>
        <w:jc w:val="both"/>
        <w:rPr>
          <w:rFonts w:ascii="Bookman Old Style" w:hAnsi="Bookman Old Style"/>
          <w:sz w:val="23"/>
          <w:szCs w:val="23"/>
        </w:rPr>
      </w:pPr>
      <w:r w:rsidRPr="001E61C2">
        <w:rPr>
          <w:rFonts w:ascii="Bookman Old Style" w:hAnsi="Bookman Old Style"/>
          <w:sz w:val="23"/>
          <w:szCs w:val="23"/>
        </w:rPr>
        <w:t>Independent Medico-Legal Unit (IMLU)</w:t>
      </w:r>
    </w:p>
    <w:p w14:paraId="3C8D4D94" w14:textId="77777777" w:rsidR="00B60AD0" w:rsidRPr="001E61C2" w:rsidRDefault="00B60AD0" w:rsidP="00B60AD0">
      <w:pPr>
        <w:pStyle w:val="ListParagraph"/>
        <w:numPr>
          <w:ilvl w:val="0"/>
          <w:numId w:val="2"/>
        </w:numPr>
        <w:jc w:val="both"/>
        <w:rPr>
          <w:rFonts w:ascii="Bookman Old Style" w:hAnsi="Bookman Old Style"/>
          <w:sz w:val="23"/>
          <w:szCs w:val="23"/>
        </w:rPr>
      </w:pPr>
      <w:r w:rsidRPr="001E61C2">
        <w:rPr>
          <w:rFonts w:ascii="Bookman Old Style" w:hAnsi="Bookman Old Style"/>
          <w:sz w:val="23"/>
          <w:szCs w:val="23"/>
        </w:rPr>
        <w:t>Defenders Coalition</w:t>
      </w:r>
    </w:p>
    <w:p w14:paraId="13E60627" w14:textId="77777777" w:rsidR="00B60AD0" w:rsidRPr="001E61C2" w:rsidRDefault="00B60AD0" w:rsidP="00B60AD0">
      <w:pPr>
        <w:pStyle w:val="ListParagraph"/>
        <w:numPr>
          <w:ilvl w:val="0"/>
          <w:numId w:val="2"/>
        </w:numPr>
        <w:jc w:val="both"/>
        <w:rPr>
          <w:rFonts w:ascii="Bookman Old Style" w:hAnsi="Bookman Old Style"/>
          <w:sz w:val="23"/>
          <w:szCs w:val="23"/>
        </w:rPr>
      </w:pPr>
      <w:r w:rsidRPr="001E61C2">
        <w:rPr>
          <w:rFonts w:ascii="Bookman Old Style" w:hAnsi="Bookman Old Style"/>
          <w:sz w:val="23"/>
          <w:szCs w:val="23"/>
        </w:rPr>
        <w:t xml:space="preserve">Usalama Reforms Forum </w:t>
      </w:r>
    </w:p>
    <w:p w14:paraId="7A86C268" w14:textId="77777777" w:rsidR="00B60AD0" w:rsidRPr="001E61C2" w:rsidRDefault="00B60AD0" w:rsidP="00B60AD0">
      <w:pPr>
        <w:pStyle w:val="ListParagraph"/>
        <w:numPr>
          <w:ilvl w:val="0"/>
          <w:numId w:val="2"/>
        </w:numPr>
        <w:jc w:val="both"/>
        <w:rPr>
          <w:rFonts w:ascii="Bookman Old Style" w:hAnsi="Bookman Old Style"/>
          <w:sz w:val="23"/>
          <w:szCs w:val="23"/>
        </w:rPr>
      </w:pPr>
      <w:r w:rsidRPr="001E61C2">
        <w:rPr>
          <w:rFonts w:ascii="Bookman Old Style" w:hAnsi="Bookman Old Style"/>
          <w:sz w:val="23"/>
          <w:szCs w:val="23"/>
        </w:rPr>
        <w:t>Transparency International Kenya</w:t>
      </w:r>
    </w:p>
    <w:p w14:paraId="21F485B6" w14:textId="77777777" w:rsidR="00B60AD0" w:rsidRPr="001E61C2" w:rsidRDefault="00B60AD0" w:rsidP="00B60AD0">
      <w:pPr>
        <w:pStyle w:val="ListParagraph"/>
        <w:numPr>
          <w:ilvl w:val="0"/>
          <w:numId w:val="2"/>
        </w:numPr>
        <w:jc w:val="both"/>
        <w:rPr>
          <w:rFonts w:ascii="Bookman Old Style" w:hAnsi="Bookman Old Style"/>
          <w:sz w:val="23"/>
          <w:szCs w:val="23"/>
        </w:rPr>
      </w:pPr>
      <w:r w:rsidRPr="001E61C2">
        <w:rPr>
          <w:rFonts w:ascii="Bookman Old Style" w:hAnsi="Bookman Old Style"/>
          <w:sz w:val="23"/>
          <w:szCs w:val="23"/>
        </w:rPr>
        <w:t>Ramula Community Members</w:t>
      </w:r>
    </w:p>
    <w:p w14:paraId="627C1B6A" w14:textId="77777777" w:rsidR="00AD52B9" w:rsidRPr="00B60AD0" w:rsidRDefault="00AD52B9" w:rsidP="00B60AD0">
      <w:pPr>
        <w:jc w:val="both"/>
        <w:rPr>
          <w:rFonts w:ascii="Georgia" w:hAnsi="Georgia" w:cs="Calibri"/>
        </w:rPr>
      </w:pPr>
    </w:p>
    <w:sectPr w:rsidR="00AD52B9" w:rsidRPr="00B60A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9923F8"/>
    <w:multiLevelType w:val="hybridMultilevel"/>
    <w:tmpl w:val="48D2126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5066288C"/>
    <w:multiLevelType w:val="multilevel"/>
    <w:tmpl w:val="9DF2F9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15451994">
    <w:abstractNumId w:val="1"/>
  </w:num>
  <w:num w:numId="2" w16cid:durableId="20450618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C1A"/>
    <w:rsid w:val="000C3EBD"/>
    <w:rsid w:val="000F31DF"/>
    <w:rsid w:val="00124B6E"/>
    <w:rsid w:val="00162A08"/>
    <w:rsid w:val="001D188A"/>
    <w:rsid w:val="00226737"/>
    <w:rsid w:val="00301F08"/>
    <w:rsid w:val="00433B5E"/>
    <w:rsid w:val="0049621A"/>
    <w:rsid w:val="004A678B"/>
    <w:rsid w:val="004F3A14"/>
    <w:rsid w:val="00512CC0"/>
    <w:rsid w:val="006B6D1C"/>
    <w:rsid w:val="007D3E52"/>
    <w:rsid w:val="0096013B"/>
    <w:rsid w:val="009B4305"/>
    <w:rsid w:val="00AD52B9"/>
    <w:rsid w:val="00B16599"/>
    <w:rsid w:val="00B60AD0"/>
    <w:rsid w:val="00BF5AA2"/>
    <w:rsid w:val="00CD66F9"/>
    <w:rsid w:val="00CF6B83"/>
    <w:rsid w:val="00D0775E"/>
    <w:rsid w:val="00D4725F"/>
    <w:rsid w:val="00E57041"/>
    <w:rsid w:val="00EB0655"/>
    <w:rsid w:val="00FC0A4F"/>
    <w:rsid w:val="00FE5C1A"/>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9FAB7"/>
  <w15:chartTrackingRefBased/>
  <w15:docId w15:val="{D4649A0D-0AD1-42CE-A5B9-E0E93E745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K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5C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E5C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E5C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5C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5C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5C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5C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5C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5C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5C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E5C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E5C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E5C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5C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5C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5C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5C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5C1A"/>
    <w:rPr>
      <w:rFonts w:eastAsiaTheme="majorEastAsia" w:cstheme="majorBidi"/>
      <w:color w:val="272727" w:themeColor="text1" w:themeTint="D8"/>
    </w:rPr>
  </w:style>
  <w:style w:type="paragraph" w:styleId="Title">
    <w:name w:val="Title"/>
    <w:basedOn w:val="Normal"/>
    <w:next w:val="Normal"/>
    <w:link w:val="TitleChar"/>
    <w:uiPriority w:val="10"/>
    <w:qFormat/>
    <w:rsid w:val="00FE5C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5C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5C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5C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5C1A"/>
    <w:pPr>
      <w:spacing w:before="160"/>
      <w:jc w:val="center"/>
    </w:pPr>
    <w:rPr>
      <w:i/>
      <w:iCs/>
      <w:color w:val="404040" w:themeColor="text1" w:themeTint="BF"/>
    </w:rPr>
  </w:style>
  <w:style w:type="character" w:customStyle="1" w:styleId="QuoteChar">
    <w:name w:val="Quote Char"/>
    <w:basedOn w:val="DefaultParagraphFont"/>
    <w:link w:val="Quote"/>
    <w:uiPriority w:val="29"/>
    <w:rsid w:val="00FE5C1A"/>
    <w:rPr>
      <w:i/>
      <w:iCs/>
      <w:color w:val="404040" w:themeColor="text1" w:themeTint="BF"/>
    </w:rPr>
  </w:style>
  <w:style w:type="paragraph" w:styleId="ListParagraph">
    <w:name w:val="List Paragraph"/>
    <w:basedOn w:val="Normal"/>
    <w:uiPriority w:val="34"/>
    <w:qFormat/>
    <w:rsid w:val="00FE5C1A"/>
    <w:pPr>
      <w:ind w:left="720"/>
      <w:contextualSpacing/>
    </w:pPr>
  </w:style>
  <w:style w:type="character" w:styleId="IntenseEmphasis">
    <w:name w:val="Intense Emphasis"/>
    <w:basedOn w:val="DefaultParagraphFont"/>
    <w:uiPriority w:val="21"/>
    <w:qFormat/>
    <w:rsid w:val="00FE5C1A"/>
    <w:rPr>
      <w:i/>
      <w:iCs/>
      <w:color w:val="0F4761" w:themeColor="accent1" w:themeShade="BF"/>
    </w:rPr>
  </w:style>
  <w:style w:type="paragraph" w:styleId="IntenseQuote">
    <w:name w:val="Intense Quote"/>
    <w:basedOn w:val="Normal"/>
    <w:next w:val="Normal"/>
    <w:link w:val="IntenseQuoteChar"/>
    <w:uiPriority w:val="30"/>
    <w:qFormat/>
    <w:rsid w:val="00FE5C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5C1A"/>
    <w:rPr>
      <w:i/>
      <w:iCs/>
      <w:color w:val="0F4761" w:themeColor="accent1" w:themeShade="BF"/>
    </w:rPr>
  </w:style>
  <w:style w:type="character" w:styleId="IntenseReference">
    <w:name w:val="Intense Reference"/>
    <w:basedOn w:val="DefaultParagraphFont"/>
    <w:uiPriority w:val="32"/>
    <w:qFormat/>
    <w:rsid w:val="00FE5C1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100</TotalTime>
  <Pages>3</Pages>
  <Words>1089</Words>
  <Characters>6273</Characters>
  <Application>Microsoft Office Word</Application>
  <DocSecurity>0</DocSecurity>
  <Lines>110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Gladys Mongare</dc:creator>
  <cp:keywords/>
  <dc:description/>
  <cp:lastModifiedBy>Gladys Mongare</cp:lastModifiedBy>
  <cp:revision>19</cp:revision>
  <dcterms:created xsi:type="dcterms:W3CDTF">2026-06-26T08:08:00Z</dcterms:created>
  <dcterms:modified xsi:type="dcterms:W3CDTF">2026-06-29T07:12:00Z</dcterms:modified>
</cp:coreProperties>
</file>